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65911" w:rsidRDefault="005F0F93">
      <w:pPr>
        <w:pStyle w:val="Heading1"/>
      </w:pPr>
      <w:bookmarkStart w:id="0" w:name="_gjdgxs" w:colFirst="0" w:colLast="0"/>
      <w:bookmarkEnd w:id="0"/>
      <w:r>
        <w:t>Lesson 6: Presenting information</w:t>
      </w:r>
    </w:p>
    <w:p w:rsidR="00765911" w:rsidRDefault="005F0F93">
      <w:pPr>
        <w:pStyle w:val="Heading2"/>
      </w:pPr>
      <w:bookmarkStart w:id="1" w:name="_30j0zll" w:colFirst="0" w:colLast="0"/>
      <w:bookmarkEnd w:id="1"/>
      <w:r>
        <w:t>Introduction</w:t>
      </w:r>
    </w:p>
    <w:p w:rsidR="00765911" w:rsidRDefault="005F0F93">
      <w:pPr>
        <w:rPr>
          <w:rFonts w:ascii="Quicksand" w:eastAsia="Quicksand" w:hAnsi="Quicksand" w:cs="Quicksand"/>
        </w:rPr>
      </w:pPr>
      <w:r>
        <w:rPr>
          <w:rFonts w:ascii="Quicksand" w:eastAsia="Quicksand" w:hAnsi="Quicksand" w:cs="Quicksand"/>
        </w:rPr>
        <w:t>During this lesson learners will be shown alternative ways to present data, other than using tally charts and pictograms. They will use a pre-made tally chart to create a block diagram on their device. Learners will then share their data with a partner and discuss their findings. They will consider whether it is always OK to share data, and when it is not OK. They will know that it is alright to say no if someone asks for their data, and how to report their concerns.</w:t>
      </w:r>
    </w:p>
    <w:p w:rsidR="00765911" w:rsidRDefault="005F0F93">
      <w:pPr>
        <w:pStyle w:val="Heading2"/>
      </w:pPr>
      <w:bookmarkStart w:id="2" w:name="_ig497zv0vaq9" w:colFirst="0" w:colLast="0"/>
      <w:bookmarkEnd w:id="2"/>
      <w:r>
        <w:t>Learning objectives</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To explain that we can present information using a computer</w:t>
      </w:r>
    </w:p>
    <w:p w:rsidR="00765911" w:rsidRDefault="005F0F93">
      <w:pPr>
        <w:widowControl w:val="0"/>
        <w:numPr>
          <w:ilvl w:val="0"/>
          <w:numId w:val="4"/>
        </w:numPr>
        <w:spacing w:line="240" w:lineRule="auto"/>
        <w:rPr>
          <w:rFonts w:ascii="Quicksand" w:eastAsia="Quicksand" w:hAnsi="Quicksand" w:cs="Quicksand"/>
        </w:rPr>
      </w:pPr>
      <w:r>
        <w:rPr>
          <w:rFonts w:ascii="Quicksand" w:eastAsia="Quicksand" w:hAnsi="Quicksand" w:cs="Quicksand"/>
        </w:rPr>
        <w:t>I can use a computer program to present information is different ways</w:t>
      </w:r>
    </w:p>
    <w:p w:rsidR="00765911" w:rsidRDefault="005F0F93">
      <w:pPr>
        <w:widowControl w:val="0"/>
        <w:numPr>
          <w:ilvl w:val="0"/>
          <w:numId w:val="4"/>
        </w:numPr>
        <w:spacing w:line="240" w:lineRule="auto"/>
        <w:rPr>
          <w:rFonts w:ascii="Quicksand" w:eastAsia="Quicksand" w:hAnsi="Quicksand" w:cs="Quicksand"/>
        </w:rPr>
      </w:pPr>
      <w:r>
        <w:rPr>
          <w:rFonts w:ascii="Quicksand" w:eastAsia="Quicksand" w:hAnsi="Quicksand" w:cs="Quicksand"/>
        </w:rPr>
        <w:t>I can share what I have found out using a computer</w:t>
      </w:r>
    </w:p>
    <w:p w:rsidR="00765911" w:rsidRDefault="005F0F93">
      <w:pPr>
        <w:widowControl w:val="0"/>
        <w:numPr>
          <w:ilvl w:val="0"/>
          <w:numId w:val="4"/>
        </w:numPr>
        <w:spacing w:line="240" w:lineRule="auto"/>
        <w:rPr>
          <w:rFonts w:ascii="Quicksand" w:eastAsia="Quicksand" w:hAnsi="Quicksand" w:cs="Quicksand"/>
        </w:rPr>
      </w:pPr>
      <w:r>
        <w:rPr>
          <w:rFonts w:ascii="Quicksand" w:eastAsia="Quicksand" w:hAnsi="Quicksand" w:cs="Quicksand"/>
        </w:rPr>
        <w:t>I can give simple examples of why information should not be shared</w:t>
      </w:r>
    </w:p>
    <w:p w:rsidR="00765911" w:rsidRDefault="005F0F93">
      <w:pPr>
        <w:pStyle w:val="Heading2"/>
      </w:pPr>
      <w:bookmarkStart w:id="3" w:name="_dba007rk0n4j" w:colFirst="0" w:colLast="0"/>
      <w:bookmarkEnd w:id="3"/>
      <w:r>
        <w:t>Key vocabulary</w:t>
      </w:r>
    </w:p>
    <w:p w:rsidR="00765911" w:rsidRDefault="005F0F93">
      <w:pPr>
        <w:rPr>
          <w:rFonts w:ascii="Quicksand" w:eastAsia="Quicksand" w:hAnsi="Quicksand" w:cs="Quicksand"/>
        </w:rPr>
      </w:pPr>
      <w:r>
        <w:rPr>
          <w:rFonts w:ascii="Quicksand" w:eastAsia="Quicksand" w:hAnsi="Quicksand" w:cs="Quicksand"/>
        </w:rPr>
        <w:t>Tally chart, pictogram, block diagram, most, least, common, sharing, data</w:t>
      </w:r>
    </w:p>
    <w:p w:rsidR="00765911" w:rsidRDefault="005F0F93">
      <w:pPr>
        <w:pStyle w:val="Heading2"/>
      </w:pPr>
      <w:bookmarkStart w:id="4" w:name="_q05kqxp07xc3" w:colFirst="0" w:colLast="0"/>
      <w:bookmarkEnd w:id="4"/>
      <w:r>
        <w:t>Assessment opportunities</w:t>
      </w:r>
    </w:p>
    <w:p w:rsidR="00765911" w:rsidRDefault="005F0F93">
      <w:pPr>
        <w:rPr>
          <w:rFonts w:ascii="Quicksand" w:eastAsia="Quicksand" w:hAnsi="Quicksand" w:cs="Quicksand"/>
        </w:rPr>
      </w:pPr>
      <w:r>
        <w:rPr>
          <w:rFonts w:ascii="Quicksand" w:eastAsia="Quicksand" w:hAnsi="Quicksand" w:cs="Quicksand"/>
          <w:b/>
        </w:rPr>
        <w:t xml:space="preserve">Introduction: </w:t>
      </w:r>
      <w:r>
        <w:rPr>
          <w:rFonts w:ascii="Quicksand" w:eastAsia="Quicksand" w:hAnsi="Quicksand" w:cs="Quicksand"/>
        </w:rPr>
        <w:t>Assess the learners’ understanding of alternative ways to present data, rather than as a pictogram.</w:t>
      </w:r>
    </w:p>
    <w:p w:rsidR="00765911" w:rsidRDefault="005F0F93">
      <w:pPr>
        <w:rPr>
          <w:rFonts w:ascii="Quicksand" w:eastAsia="Quicksand" w:hAnsi="Quicksand" w:cs="Quicksand"/>
        </w:rPr>
      </w:pPr>
      <w:r>
        <w:rPr>
          <w:rFonts w:ascii="Quicksand" w:eastAsia="Quicksand" w:hAnsi="Quicksand" w:cs="Quicksand"/>
          <w:b/>
        </w:rPr>
        <w:t>Activity 1:</w:t>
      </w:r>
      <w:r>
        <w:rPr>
          <w:rFonts w:ascii="Quicksand" w:eastAsia="Quicksand" w:hAnsi="Quicksand" w:cs="Quicksand"/>
        </w:rPr>
        <w:t xml:space="preserve"> Assess the learners’ ability to create a block diagram from a tally chart.</w:t>
      </w:r>
    </w:p>
    <w:p w:rsidR="00765911" w:rsidRDefault="005F0F93">
      <w:pPr>
        <w:rPr>
          <w:rFonts w:ascii="Quicksand" w:eastAsia="Quicksand" w:hAnsi="Quicksand" w:cs="Quicksand"/>
        </w:rPr>
      </w:pPr>
      <w:r>
        <w:rPr>
          <w:rFonts w:ascii="Quicksand" w:eastAsia="Quicksand" w:hAnsi="Quicksand" w:cs="Quicksand"/>
          <w:b/>
        </w:rPr>
        <w:t>Activity 2:</w:t>
      </w:r>
      <w:r>
        <w:rPr>
          <w:rFonts w:ascii="Quicksand" w:eastAsia="Quicksand" w:hAnsi="Quicksand" w:cs="Quicksand"/>
        </w:rPr>
        <w:t xml:space="preserve"> Assess the learners’ ability to share and discuss their data with a partner.</w:t>
      </w:r>
    </w:p>
    <w:p w:rsidR="00765911" w:rsidRDefault="005F0F93">
      <w:pPr>
        <w:rPr>
          <w:rFonts w:ascii="Quicksand" w:eastAsia="Quicksand" w:hAnsi="Quicksand" w:cs="Quicksand"/>
        </w:rPr>
      </w:pPr>
      <w:r>
        <w:rPr>
          <w:rFonts w:ascii="Quicksand" w:eastAsia="Quicksand" w:hAnsi="Quicksand" w:cs="Quicksand"/>
          <w:b/>
        </w:rPr>
        <w:t xml:space="preserve">Activity 3: </w:t>
      </w:r>
      <w:r>
        <w:rPr>
          <w:rFonts w:ascii="Quicksand" w:eastAsia="Quicksand" w:hAnsi="Quicksand" w:cs="Quicksand"/>
        </w:rPr>
        <w:t>Assess the learners’ understanding of the importance of thinking carefully before sharing data, and understanding it is OK to say no to sharing data.</w:t>
      </w:r>
    </w:p>
    <w:p w:rsidR="00765911" w:rsidRDefault="005F0F93">
      <w:pPr>
        <w:rPr>
          <w:rFonts w:ascii="Quicksand" w:eastAsia="Quicksand" w:hAnsi="Quicksand" w:cs="Quicksand"/>
        </w:rPr>
      </w:pPr>
      <w:r>
        <w:rPr>
          <w:rFonts w:ascii="Quicksand" w:eastAsia="Quicksand" w:hAnsi="Quicksand" w:cs="Quicksand"/>
          <w:b/>
        </w:rPr>
        <w:t>Plenary:</w:t>
      </w:r>
      <w:r>
        <w:rPr>
          <w:rFonts w:ascii="Quicksand" w:eastAsia="Quicksand" w:hAnsi="Quicksand" w:cs="Quicksand"/>
        </w:rPr>
        <w:t xml:space="preserve"> Assess the learners’ preferences for presenting/analysing data.</w:t>
      </w:r>
    </w:p>
    <w:p w:rsidR="00765911" w:rsidRDefault="005F0F93">
      <w:pPr>
        <w:pStyle w:val="Heading2"/>
      </w:pPr>
      <w:bookmarkStart w:id="5" w:name="_nd7j0ygam7xu" w:colFirst="0" w:colLast="0"/>
      <w:bookmarkEnd w:id="5"/>
      <w:r>
        <w:t>Preparation</w:t>
      </w:r>
    </w:p>
    <w:p w:rsidR="00765911" w:rsidRDefault="005F0F93">
      <w:pPr>
        <w:rPr>
          <w:rFonts w:ascii="Quicksand" w:eastAsia="Quicksand" w:hAnsi="Quicksand" w:cs="Quicksand"/>
          <w:b/>
        </w:rPr>
      </w:pPr>
      <w:r>
        <w:rPr>
          <w:rFonts w:ascii="Quicksand" w:eastAsia="Quicksand" w:hAnsi="Quicksand" w:cs="Quicksand"/>
          <w:b/>
        </w:rPr>
        <w:t>Subject knowledge:</w:t>
      </w:r>
    </w:p>
    <w:p w:rsidR="00765911" w:rsidRDefault="005F0F93">
      <w:pPr>
        <w:rPr>
          <w:rFonts w:ascii="Quicksand" w:eastAsia="Quicksand" w:hAnsi="Quicksand" w:cs="Quicksand"/>
        </w:rPr>
      </w:pPr>
      <w:r>
        <w:rPr>
          <w:rFonts w:ascii="Quicksand" w:eastAsia="Quicksand" w:hAnsi="Quicksand" w:cs="Quicksand"/>
        </w:rPr>
        <w:t xml:space="preserve">You will need to understand how data from tally charts can be presented as block diagrams. It would be an advantage to </w:t>
      </w:r>
      <w:proofErr w:type="gramStart"/>
      <w:r>
        <w:rPr>
          <w:rFonts w:ascii="Quicksand" w:eastAsia="Quicksand" w:hAnsi="Quicksand" w:cs="Quicksand"/>
        </w:rPr>
        <w:t>have an understanding of</w:t>
      </w:r>
      <w:proofErr w:type="gramEnd"/>
      <w:r>
        <w:rPr>
          <w:rFonts w:ascii="Quicksand" w:eastAsia="Quicksand" w:hAnsi="Quicksand" w:cs="Quicksand"/>
        </w:rPr>
        <w:t xml:space="preserve"> the ‘J2Data: Chart’ package. This is supported in the slides.</w:t>
      </w:r>
    </w:p>
    <w:p w:rsidR="00765911" w:rsidRDefault="00765911">
      <w:pPr>
        <w:rPr>
          <w:rFonts w:ascii="Quicksand" w:eastAsia="Quicksand" w:hAnsi="Quicksand" w:cs="Quicksand"/>
        </w:rPr>
      </w:pPr>
    </w:p>
    <w:p w:rsidR="00765911" w:rsidRDefault="005F0F93">
      <w:pPr>
        <w:rPr>
          <w:rFonts w:ascii="Quicksand" w:eastAsia="Quicksand" w:hAnsi="Quicksand" w:cs="Quicksand"/>
          <w:b/>
        </w:rPr>
      </w:pPr>
      <w:r>
        <w:rPr>
          <w:rFonts w:ascii="Quicksand" w:eastAsia="Quicksand" w:hAnsi="Quicksand" w:cs="Quicksand"/>
          <w:b/>
        </w:rPr>
        <w:t>You will need:</w:t>
      </w:r>
    </w:p>
    <w:p w:rsidR="00765911" w:rsidRDefault="005F0F93">
      <w:pPr>
        <w:numPr>
          <w:ilvl w:val="0"/>
          <w:numId w:val="1"/>
        </w:numPr>
        <w:rPr>
          <w:rFonts w:ascii="Quicksand" w:eastAsia="Quicksand" w:hAnsi="Quicksand" w:cs="Quicksand"/>
        </w:rPr>
      </w:pPr>
      <w:r>
        <w:rPr>
          <w:rFonts w:ascii="Quicksand" w:eastAsia="Quicksand" w:hAnsi="Quicksand" w:cs="Quicksand"/>
        </w:rPr>
        <w:t xml:space="preserve">L6 Slides </w:t>
      </w:r>
    </w:p>
    <w:p w:rsidR="00765911" w:rsidRDefault="005F0F93">
      <w:pPr>
        <w:numPr>
          <w:ilvl w:val="0"/>
          <w:numId w:val="1"/>
        </w:numPr>
        <w:rPr>
          <w:rFonts w:ascii="Quicksand" w:eastAsia="Quicksand" w:hAnsi="Quicksand" w:cs="Quicksand"/>
        </w:rPr>
      </w:pPr>
      <w:r>
        <w:rPr>
          <w:rFonts w:ascii="Quicksand" w:eastAsia="Quicksand" w:hAnsi="Quicksand" w:cs="Quicksand"/>
        </w:rPr>
        <w:t>Access to: ‘J2Data: Chart’</w:t>
      </w:r>
    </w:p>
    <w:p w:rsidR="00765911" w:rsidRDefault="005F0F93">
      <w:pPr>
        <w:numPr>
          <w:ilvl w:val="0"/>
          <w:numId w:val="1"/>
        </w:numPr>
        <w:rPr>
          <w:rFonts w:ascii="Quicksand" w:eastAsia="Quicksand" w:hAnsi="Quicksand" w:cs="Quicksand"/>
        </w:rPr>
      </w:pPr>
      <w:r>
        <w:rPr>
          <w:rFonts w:ascii="Quicksand" w:eastAsia="Quicksand" w:hAnsi="Quicksand" w:cs="Quicksand"/>
        </w:rPr>
        <w:t>Whiteboards, pens, and rubbers</w:t>
      </w:r>
    </w:p>
    <w:p w:rsidR="00765911" w:rsidRDefault="005F0F93">
      <w:pPr>
        <w:numPr>
          <w:ilvl w:val="0"/>
          <w:numId w:val="1"/>
        </w:numPr>
        <w:rPr>
          <w:rFonts w:ascii="Quicksand" w:eastAsia="Quicksand" w:hAnsi="Quicksand" w:cs="Quicksand"/>
        </w:rPr>
      </w:pPr>
      <w:r>
        <w:rPr>
          <w:rFonts w:ascii="Quicksand" w:eastAsia="Quicksand" w:hAnsi="Quicksand" w:cs="Quicksand"/>
        </w:rPr>
        <w:t xml:space="preserve">A1 Worksheet – Tally chart </w:t>
      </w:r>
    </w:p>
    <w:p w:rsidR="00765911" w:rsidRDefault="005F0F93">
      <w:pPr>
        <w:numPr>
          <w:ilvl w:val="0"/>
          <w:numId w:val="1"/>
        </w:numPr>
        <w:rPr>
          <w:rFonts w:ascii="Quicksand" w:eastAsia="Quicksand" w:hAnsi="Quicksand" w:cs="Quicksand"/>
        </w:rPr>
      </w:pPr>
      <w:r>
        <w:rPr>
          <w:rFonts w:ascii="Quicksand" w:eastAsia="Quicksand" w:hAnsi="Quicksand" w:cs="Quicksand"/>
        </w:rPr>
        <w:t>Cubes or counters</w:t>
      </w:r>
    </w:p>
    <w:p w:rsidR="00765911" w:rsidRDefault="005F0F93">
      <w:pPr>
        <w:numPr>
          <w:ilvl w:val="0"/>
          <w:numId w:val="1"/>
        </w:numPr>
        <w:rPr>
          <w:rFonts w:ascii="Quicksand" w:eastAsia="Quicksand" w:hAnsi="Quicksand" w:cs="Quicksand"/>
        </w:rPr>
      </w:pPr>
      <w:r>
        <w:rPr>
          <w:rFonts w:ascii="Quicksand" w:eastAsia="Quicksand" w:hAnsi="Quicksand" w:cs="Quicksand"/>
        </w:rPr>
        <w:t>A2 Handout – Sharing your data</w:t>
      </w:r>
    </w:p>
    <w:p w:rsidR="00765911" w:rsidRDefault="005F0F93">
      <w:pPr>
        <w:numPr>
          <w:ilvl w:val="0"/>
          <w:numId w:val="1"/>
        </w:numPr>
        <w:rPr>
          <w:rFonts w:ascii="Quicksand" w:eastAsia="Quicksand" w:hAnsi="Quicksand" w:cs="Quicksand"/>
        </w:rPr>
      </w:pPr>
      <w:r>
        <w:rPr>
          <w:rFonts w:ascii="Quicksand" w:eastAsia="Quicksand" w:hAnsi="Quicksand" w:cs="Quicksand"/>
        </w:rPr>
        <w:t xml:space="preserve">A2 Solutions – Sharing your data </w:t>
      </w:r>
    </w:p>
    <w:p w:rsidR="00765911" w:rsidRDefault="005F0F93">
      <w:pPr>
        <w:pStyle w:val="Heading2"/>
      </w:pPr>
      <w:bookmarkStart w:id="6" w:name="_l9gvqqhz6gyg" w:colFirst="0" w:colLast="0"/>
      <w:bookmarkEnd w:id="6"/>
      <w:r>
        <w:t>Outline plan</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 xml:space="preserve">Please note that the activities are labelled in the top right-hand corner of the slide deck to help you navigate the lesson. </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i/>
        </w:rPr>
      </w:pPr>
      <w:r>
        <w:rPr>
          <w:rFonts w:ascii="Quicksand" w:eastAsia="Quicksand" w:hAnsi="Quicksand" w:cs="Quicksand"/>
          <w:i/>
        </w:rPr>
        <w:t>*Timings are rough guides</w:t>
      </w:r>
    </w:p>
    <w:tbl>
      <w:tblPr>
        <w:tblStyle w:val="a"/>
        <w:tblW w:w="9600" w:type="dxa"/>
        <w:tblInd w:w="-155" w:type="dxa"/>
        <w:tblBorders>
          <w:top w:val="single" w:sz="8" w:space="0" w:color="999999"/>
          <w:left w:val="single" w:sz="8" w:space="0" w:color="999999"/>
          <w:bottom w:val="single" w:sz="8" w:space="0" w:color="999999"/>
          <w:right w:val="single" w:sz="8" w:space="0" w:color="999999"/>
          <w:insideH w:val="single" w:sz="8" w:space="0" w:color="999999"/>
          <w:insideV w:val="single" w:sz="8" w:space="0" w:color="999999"/>
        </w:tblBorders>
        <w:tblLayout w:type="fixed"/>
        <w:tblLook w:val="0600" w:firstRow="0" w:lastRow="0" w:firstColumn="0" w:lastColumn="0" w:noHBand="1" w:noVBand="1"/>
      </w:tblPr>
      <w:tblGrid>
        <w:gridCol w:w="1725"/>
        <w:gridCol w:w="7875"/>
      </w:tblGrid>
      <w:tr w:rsidR="00765911">
        <w:tc>
          <w:tcPr>
            <w:tcW w:w="1725" w:type="dxa"/>
            <w:shd w:val="clear" w:color="auto" w:fill="auto"/>
            <w:tcMar>
              <w:top w:w="100" w:type="dxa"/>
              <w:left w:w="100" w:type="dxa"/>
              <w:bottom w:w="100" w:type="dxa"/>
              <w:right w:w="100" w:type="dxa"/>
            </w:tcMar>
          </w:tcPr>
          <w:p w:rsidR="00765911" w:rsidRDefault="005F0F93">
            <w:pPr>
              <w:pStyle w:val="Heading3"/>
              <w:widowControl w:val="0"/>
              <w:rPr>
                <w:color w:val="000000"/>
                <w:sz w:val="22"/>
                <w:szCs w:val="22"/>
              </w:rPr>
            </w:pPr>
            <w:bookmarkStart w:id="7" w:name="_99qwg63tq2ru" w:colFirst="0" w:colLast="0"/>
            <w:bookmarkEnd w:id="7"/>
            <w:r>
              <w:rPr>
                <w:color w:val="000000"/>
                <w:sz w:val="22"/>
                <w:szCs w:val="22"/>
              </w:rPr>
              <w:t>Introduction</w:t>
            </w: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(Slides 2–4)</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765911" w:rsidRDefault="005F0F93">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highlight w:val="white"/>
              </w:rPr>
              <w:t>Introduction</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2. Share the objectives with the learners.</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 xml:space="preserve">Show slide 3, and remind the learners that during this unit we have been looking at tally charts and pictograms. Ask them ‘Are there any other ways to present data?’ Allow time for the learners to think, write/draw, pair, share their ideas, and feed back to the class. Learners could record their ideas on whiteboards. </w:t>
            </w:r>
          </w:p>
          <w:p w:rsidR="00765911" w:rsidRDefault="00765911">
            <w:pPr>
              <w:widowControl w:val="0"/>
              <w:pBdr>
                <w:top w:val="nil"/>
                <w:left w:val="nil"/>
                <w:bottom w:val="nil"/>
                <w:right w:val="nil"/>
                <w:between w:val="nil"/>
              </w:pBdr>
              <w:spacing w:line="240" w:lineRule="auto"/>
              <w:ind w:right="11"/>
              <w:rPr>
                <w:rFonts w:ascii="Quicksand" w:eastAsia="Quicksand" w:hAnsi="Quicksand" w:cs="Quicksand"/>
              </w:rPr>
            </w:pPr>
          </w:p>
          <w:p w:rsidR="00765911" w:rsidRDefault="005F0F93">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Show slide 4. Tell the learners there are lots of ways to present data. Today, they are going to learn all about block diagrams. Show the learners the example of a block diagram, and point out that this slide also shows a table. Look at the block diagram and ask the learners some key questions, e.g. ‘What do you think this is showing us?’ ‘How is this similar to a pictogram?’ ‘How is this different from a pictogram?’ Allow time for the learners to think, pair, and share with the class.</w:t>
            </w:r>
          </w:p>
          <w:p w:rsidR="00765911" w:rsidRDefault="00765911">
            <w:pPr>
              <w:widowControl w:val="0"/>
              <w:pBdr>
                <w:top w:val="nil"/>
                <w:left w:val="nil"/>
                <w:bottom w:val="nil"/>
                <w:right w:val="nil"/>
                <w:between w:val="nil"/>
              </w:pBdr>
              <w:spacing w:line="240" w:lineRule="auto"/>
              <w:ind w:right="11"/>
              <w:rPr>
                <w:rFonts w:ascii="Quicksand" w:eastAsia="Quicksand" w:hAnsi="Quicksand" w:cs="Quicksand"/>
              </w:rPr>
            </w:pPr>
          </w:p>
          <w:p w:rsidR="00765911" w:rsidRDefault="005F0F93">
            <w:pPr>
              <w:widowControl w:val="0"/>
              <w:pBdr>
                <w:top w:val="nil"/>
                <w:left w:val="nil"/>
                <w:bottom w:val="nil"/>
                <w:right w:val="nil"/>
                <w:between w:val="nil"/>
              </w:pBdr>
              <w:spacing w:line="240" w:lineRule="auto"/>
              <w:ind w:right="11"/>
              <w:rPr>
                <w:rFonts w:ascii="Quicksand" w:eastAsia="Quicksand" w:hAnsi="Quicksand" w:cs="Quicksand"/>
              </w:rPr>
            </w:pPr>
            <w:r>
              <w:rPr>
                <w:rFonts w:ascii="Quicksand" w:eastAsia="Quicksand" w:hAnsi="Quicksand" w:cs="Quicksand"/>
              </w:rPr>
              <w:t>Discuss some possible answers with the learners:</w:t>
            </w:r>
          </w:p>
          <w:p w:rsidR="00765911" w:rsidRDefault="005F0F93">
            <w:pPr>
              <w:widowControl w:val="0"/>
              <w:numPr>
                <w:ilvl w:val="0"/>
                <w:numId w:val="3"/>
              </w:numPr>
              <w:spacing w:line="240" w:lineRule="auto"/>
              <w:ind w:right="11"/>
              <w:rPr>
                <w:rFonts w:ascii="Quicksand" w:eastAsia="Quicksand" w:hAnsi="Quicksand" w:cs="Quicksand"/>
              </w:rPr>
            </w:pPr>
            <w:r>
              <w:rPr>
                <w:rFonts w:ascii="Quicksand" w:eastAsia="Quicksand" w:hAnsi="Quicksand" w:cs="Quicksand"/>
              </w:rPr>
              <w:t>This is a block diagram showing the colours of the teacher’s cars.</w:t>
            </w:r>
          </w:p>
          <w:p w:rsidR="00765911" w:rsidRDefault="005F0F93">
            <w:pPr>
              <w:widowControl w:val="0"/>
              <w:numPr>
                <w:ilvl w:val="0"/>
                <w:numId w:val="3"/>
              </w:numPr>
              <w:spacing w:line="240" w:lineRule="auto"/>
              <w:ind w:right="11"/>
              <w:rPr>
                <w:rFonts w:ascii="Quicksand" w:eastAsia="Quicksand" w:hAnsi="Quicksand" w:cs="Quicksand"/>
              </w:rPr>
            </w:pPr>
            <w:r>
              <w:rPr>
                <w:rFonts w:ascii="Quicksand" w:eastAsia="Quicksand" w:hAnsi="Quicksand" w:cs="Quicksand"/>
              </w:rPr>
              <w:t>It is similar to a pictogram, as it is also a way to present data.</w:t>
            </w:r>
          </w:p>
          <w:p w:rsidR="00765911" w:rsidRDefault="005F0F93">
            <w:pPr>
              <w:widowControl w:val="0"/>
              <w:numPr>
                <w:ilvl w:val="0"/>
                <w:numId w:val="3"/>
              </w:numPr>
              <w:spacing w:line="240" w:lineRule="auto"/>
              <w:ind w:right="11"/>
              <w:rPr>
                <w:rFonts w:ascii="Quicksand" w:eastAsia="Quicksand" w:hAnsi="Quicksand" w:cs="Quicksand"/>
              </w:rPr>
            </w:pPr>
            <w:r>
              <w:rPr>
                <w:rFonts w:ascii="Quicksand" w:eastAsia="Quicksand" w:hAnsi="Quicksand" w:cs="Quicksand"/>
              </w:rPr>
              <w:t>The blocks are similar to the pictures in a pictogram: one object is represented by one block or picture.</w:t>
            </w:r>
          </w:p>
          <w:p w:rsidR="00765911" w:rsidRDefault="005F0F93">
            <w:pPr>
              <w:widowControl w:val="0"/>
              <w:numPr>
                <w:ilvl w:val="0"/>
                <w:numId w:val="3"/>
              </w:numPr>
              <w:spacing w:line="240" w:lineRule="auto"/>
              <w:ind w:right="11"/>
              <w:rPr>
                <w:rFonts w:ascii="Quicksand" w:eastAsia="Quicksand" w:hAnsi="Quicksand" w:cs="Quicksand"/>
              </w:rPr>
            </w:pPr>
            <w:r>
              <w:rPr>
                <w:rFonts w:ascii="Quicksand" w:eastAsia="Quicksand" w:hAnsi="Quicksand" w:cs="Quicksand"/>
              </w:rPr>
              <w:t>It has a title.</w:t>
            </w:r>
          </w:p>
          <w:p w:rsidR="00765911" w:rsidRDefault="005F0F93">
            <w:pPr>
              <w:widowControl w:val="0"/>
              <w:numPr>
                <w:ilvl w:val="0"/>
                <w:numId w:val="3"/>
              </w:numPr>
              <w:spacing w:line="240" w:lineRule="auto"/>
              <w:ind w:right="11"/>
              <w:rPr>
                <w:rFonts w:ascii="Quicksand" w:eastAsia="Quicksand" w:hAnsi="Quicksand" w:cs="Quicksand"/>
              </w:rPr>
            </w:pPr>
            <w:r>
              <w:rPr>
                <w:rFonts w:ascii="Quicksand" w:eastAsia="Quicksand" w:hAnsi="Quicksand" w:cs="Quicksand"/>
              </w:rPr>
              <w:t>They are different to the pictograms we made, as they have numbers listed at the side. How does this help us?</w:t>
            </w:r>
          </w:p>
          <w:p w:rsidR="00765911" w:rsidRDefault="00765911">
            <w:pPr>
              <w:widowControl w:val="0"/>
              <w:spacing w:line="240" w:lineRule="auto"/>
              <w:ind w:left="720" w:right="11"/>
              <w:rPr>
                <w:rFonts w:ascii="Quicksand" w:eastAsia="Quicksand" w:hAnsi="Quicksand" w:cs="Quicksand"/>
              </w:rPr>
            </w:pPr>
          </w:p>
        </w:tc>
      </w:tr>
      <w:tr w:rsidR="00765911">
        <w:tc>
          <w:tcPr>
            <w:tcW w:w="1725" w:type="dxa"/>
            <w:shd w:val="clear" w:color="auto" w:fill="auto"/>
            <w:tcMar>
              <w:top w:w="100" w:type="dxa"/>
              <w:left w:w="100" w:type="dxa"/>
              <w:bottom w:w="100" w:type="dxa"/>
              <w:right w:w="100" w:type="dxa"/>
            </w:tcMar>
          </w:tcPr>
          <w:p w:rsidR="00765911" w:rsidRDefault="005F0F93">
            <w:pPr>
              <w:widowControl w:val="0"/>
              <w:pBdr>
                <w:top w:val="nil"/>
                <w:left w:val="nil"/>
                <w:bottom w:val="nil"/>
                <w:right w:val="nil"/>
                <w:between w:val="nil"/>
              </w:pBdr>
              <w:spacing w:line="240" w:lineRule="auto"/>
              <w:rPr>
                <w:rFonts w:ascii="Quicksand" w:eastAsia="Quicksand" w:hAnsi="Quicksand" w:cs="Quicksand"/>
                <w:b/>
                <w:sz w:val="24"/>
                <w:szCs w:val="24"/>
              </w:rPr>
            </w:pPr>
            <w:r>
              <w:rPr>
                <w:rFonts w:ascii="Quicksand" w:eastAsia="Quicksand" w:hAnsi="Quicksand" w:cs="Quicksand"/>
                <w:b/>
                <w:sz w:val="24"/>
                <w:szCs w:val="24"/>
              </w:rPr>
              <w:t>Activity 1</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(Slides 5–7)</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20 mins</w:t>
            </w:r>
          </w:p>
        </w:tc>
        <w:tc>
          <w:tcPr>
            <w:tcW w:w="7875" w:type="dxa"/>
            <w:shd w:val="clear" w:color="auto" w:fill="auto"/>
            <w:tcMar>
              <w:top w:w="100" w:type="dxa"/>
              <w:left w:w="100" w:type="dxa"/>
              <w:bottom w:w="100" w:type="dxa"/>
              <w:right w:w="100" w:type="dxa"/>
            </w:tcMar>
          </w:tcPr>
          <w:p w:rsidR="00765911" w:rsidRDefault="005F0F93">
            <w:pPr>
              <w:widowControl w:val="0"/>
              <w:spacing w:line="240" w:lineRule="auto"/>
              <w:rPr>
                <w:rFonts w:ascii="Quicksand" w:eastAsia="Quicksand" w:hAnsi="Quicksand" w:cs="Quicksand"/>
                <w:b/>
              </w:rPr>
            </w:pPr>
            <w:r>
              <w:rPr>
                <w:rFonts w:ascii="Quicksand" w:eastAsia="Quicksand" w:hAnsi="Quicksand" w:cs="Quicksand"/>
                <w:b/>
              </w:rPr>
              <w:t>From pictograms to block diagrams</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Show slide 5, with the tally chart that has already been created. Explain that this tally chart shows the ‘number of legs’ of different animals s</w:t>
            </w:r>
            <w:bookmarkStart w:id="8" w:name="_GoBack"/>
            <w:bookmarkEnd w:id="8"/>
            <w:r>
              <w:rPr>
                <w:rFonts w:ascii="Quicksand" w:eastAsia="Quicksand" w:hAnsi="Quicksand" w:cs="Quicksand"/>
              </w:rPr>
              <w:t xml:space="preserve">een in a zoo. </w:t>
            </w:r>
            <w:r>
              <w:rPr>
                <w:rFonts w:ascii="Quicksand" w:eastAsia="Quicksand" w:hAnsi="Quicksand" w:cs="Quicksand"/>
              </w:rPr>
              <w:lastRenderedPageBreak/>
              <w:t>Tell the learners you would like them to enter the totals into a tally chart and then create a block diagram to present the data.</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 xml:space="preserve">Show slide 6. Tell the learners that today they will be using a different piece of software. Explain that it is still ‘Just2Data’, but that instead of choosing </w:t>
            </w:r>
            <w:r>
              <w:rPr>
                <w:rFonts w:ascii="Quicksand" w:eastAsia="Quicksand" w:hAnsi="Quicksand" w:cs="Quicksand"/>
                <w:b/>
              </w:rPr>
              <w:t>Pictogram</w:t>
            </w:r>
            <w:r>
              <w:rPr>
                <w:rFonts w:ascii="Quicksand" w:eastAsia="Quicksand" w:hAnsi="Quicksand" w:cs="Quicksand"/>
              </w:rPr>
              <w:t xml:space="preserve"> they will choose </w:t>
            </w:r>
            <w:r>
              <w:rPr>
                <w:rFonts w:ascii="Quicksand" w:eastAsia="Quicksand" w:hAnsi="Quicksand" w:cs="Quicksand"/>
                <w:b/>
              </w:rPr>
              <w:t>Chart</w:t>
            </w:r>
            <w:r>
              <w:rPr>
                <w:rFonts w:ascii="Quicksand" w:eastAsia="Quicksand" w:hAnsi="Quicksand" w:cs="Quicksand"/>
              </w:rPr>
              <w:t xml:space="preserve"> from the first menu.</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Play the video to show learners how to create a block diagram.</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b/>
              </w:rPr>
              <w:t>Note:</w:t>
            </w:r>
            <w:r>
              <w:rPr>
                <w:rFonts w:ascii="Quicksand" w:eastAsia="Quicksand" w:hAnsi="Quicksand" w:cs="Quicksand"/>
              </w:rPr>
              <w:t xml:space="preserve"> Ensure children understand that the column on the left of the table shows the number of legs, and the column on the right shows how many animals have that number of legs. You may want to draw their attention to the column headings to reinforce this</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Show slide 7. Allow time for the learners to create their own block diagrams using the tally chart worksheet and the given data. Remind the learners that they need to add up the totals on the tally chart worksheet before completing their block diagram.</w:t>
            </w:r>
          </w:p>
          <w:p w:rsidR="00765911" w:rsidRDefault="00765911">
            <w:pPr>
              <w:widowControl w:val="0"/>
              <w:spacing w:line="240" w:lineRule="auto"/>
              <w:rPr>
                <w:rFonts w:ascii="Quicksand" w:eastAsia="Quicksand" w:hAnsi="Quicksand" w:cs="Quicksand"/>
              </w:rPr>
            </w:pPr>
          </w:p>
        </w:tc>
      </w:tr>
      <w:tr w:rsidR="00765911">
        <w:tc>
          <w:tcPr>
            <w:tcW w:w="1725" w:type="dxa"/>
            <w:shd w:val="clear" w:color="auto" w:fill="auto"/>
            <w:tcMar>
              <w:top w:w="100" w:type="dxa"/>
              <w:left w:w="100" w:type="dxa"/>
              <w:bottom w:w="100" w:type="dxa"/>
              <w:right w:w="100" w:type="dxa"/>
            </w:tcMar>
          </w:tcPr>
          <w:p w:rsidR="00765911" w:rsidRDefault="005F0F93">
            <w:pPr>
              <w:widowControl w:val="0"/>
              <w:pBdr>
                <w:top w:val="nil"/>
                <w:left w:val="nil"/>
                <w:bottom w:val="nil"/>
                <w:right w:val="nil"/>
                <w:between w:val="nil"/>
              </w:pBdr>
              <w:spacing w:line="240" w:lineRule="auto"/>
              <w:rPr>
                <w:rFonts w:ascii="Quicksand" w:eastAsia="Quicksand" w:hAnsi="Quicksand" w:cs="Quicksand"/>
                <w:b/>
                <w:sz w:val="24"/>
                <w:szCs w:val="24"/>
              </w:rPr>
            </w:pPr>
            <w:r>
              <w:rPr>
                <w:rFonts w:ascii="Quicksand" w:eastAsia="Quicksand" w:hAnsi="Quicksand" w:cs="Quicksand"/>
                <w:b/>
                <w:sz w:val="24"/>
                <w:szCs w:val="24"/>
              </w:rPr>
              <w:lastRenderedPageBreak/>
              <w:t>Activity 2</w:t>
            </w: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(Slide 8)</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10 mins</w:t>
            </w:r>
          </w:p>
        </w:tc>
        <w:tc>
          <w:tcPr>
            <w:tcW w:w="7875" w:type="dxa"/>
            <w:shd w:val="clear" w:color="auto" w:fill="auto"/>
            <w:tcMar>
              <w:top w:w="100" w:type="dxa"/>
              <w:left w:w="100" w:type="dxa"/>
              <w:bottom w:w="100" w:type="dxa"/>
              <w:right w:w="100" w:type="dxa"/>
            </w:tcMar>
          </w:tcPr>
          <w:p w:rsidR="00765911" w:rsidRDefault="005F0F93">
            <w:pPr>
              <w:widowControl w:val="0"/>
              <w:spacing w:line="240" w:lineRule="auto"/>
              <w:rPr>
                <w:rFonts w:ascii="Quicksand" w:eastAsia="Quicksand" w:hAnsi="Quicksand" w:cs="Quicksand"/>
                <w:b/>
              </w:rPr>
            </w:pPr>
            <w:r>
              <w:rPr>
                <w:rFonts w:ascii="Quicksand" w:eastAsia="Quicksand" w:hAnsi="Quicksand" w:cs="Quicksand"/>
                <w:b/>
              </w:rPr>
              <w:t>Sharing your data</w:t>
            </w:r>
          </w:p>
          <w:p w:rsidR="00765911" w:rsidRDefault="00765911">
            <w:pPr>
              <w:widowControl w:val="0"/>
              <w:spacing w:line="240" w:lineRule="auto"/>
              <w:rPr>
                <w:rFonts w:ascii="Quicksand" w:eastAsia="Quicksand" w:hAnsi="Quicksand" w:cs="Quicksand"/>
                <w:b/>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 xml:space="preserve">Show slide 8. Tell the learners they are now going to share what they have found out with a partner. </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Tell the learners they will play a game similar to ‘rock, paper, scissors’, but using the information in their block diagram. Learners should sit opposite each other and pick one of the questions from the handout. They should read the question together, answer the question on a whiteboard, and then count down from three and hold up the board to show their partner. If the answer is the same they win a cube or counter each. If the answers are different they should discuss the differences, referring to the block diagram if needed, and decide on who deserves the cube. Model the activity in front of the class.</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b/>
              </w:rPr>
              <w:t xml:space="preserve">Note: </w:t>
            </w:r>
            <w:r>
              <w:rPr>
                <w:rFonts w:ascii="Quicksand" w:eastAsia="Quicksand" w:hAnsi="Quicksand" w:cs="Quicksand"/>
              </w:rPr>
              <w:t>During this activity teachers can support discussions if learners are not sure why different answers have occurred, and listen to their reasoning.</w:t>
            </w:r>
          </w:p>
          <w:p w:rsidR="00765911" w:rsidRDefault="00765911">
            <w:pPr>
              <w:widowControl w:val="0"/>
              <w:spacing w:line="240" w:lineRule="auto"/>
              <w:rPr>
                <w:rFonts w:ascii="Quicksand" w:eastAsia="Quicksand" w:hAnsi="Quicksand" w:cs="Quicksand"/>
              </w:rPr>
            </w:pPr>
          </w:p>
        </w:tc>
      </w:tr>
      <w:tr w:rsidR="00765911">
        <w:tc>
          <w:tcPr>
            <w:tcW w:w="1725" w:type="dxa"/>
            <w:shd w:val="clear" w:color="auto" w:fill="auto"/>
            <w:tcMar>
              <w:top w:w="100" w:type="dxa"/>
              <w:left w:w="100" w:type="dxa"/>
              <w:bottom w:w="100" w:type="dxa"/>
              <w:right w:w="100" w:type="dxa"/>
            </w:tcMar>
          </w:tcPr>
          <w:p w:rsidR="00765911" w:rsidRDefault="005F0F93">
            <w:pPr>
              <w:widowControl w:val="0"/>
              <w:pBdr>
                <w:top w:val="nil"/>
                <w:left w:val="nil"/>
                <w:bottom w:val="nil"/>
                <w:right w:val="nil"/>
                <w:between w:val="nil"/>
              </w:pBdr>
              <w:spacing w:line="240" w:lineRule="auto"/>
              <w:rPr>
                <w:rFonts w:ascii="Quicksand" w:eastAsia="Quicksand" w:hAnsi="Quicksand" w:cs="Quicksand"/>
                <w:b/>
                <w:sz w:val="24"/>
                <w:szCs w:val="24"/>
              </w:rPr>
            </w:pPr>
            <w:r>
              <w:rPr>
                <w:rFonts w:ascii="Quicksand" w:eastAsia="Quicksand" w:hAnsi="Quicksand" w:cs="Quicksand"/>
                <w:b/>
                <w:sz w:val="24"/>
                <w:szCs w:val="24"/>
              </w:rPr>
              <w:t>Activity 3</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(Slides 9–11)</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765911" w:rsidRDefault="005F0F93">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b/>
              </w:rPr>
              <w:t>Is it safe to share?</w:t>
            </w:r>
          </w:p>
          <w:p w:rsidR="00765911" w:rsidRDefault="00765911">
            <w:pPr>
              <w:widowControl w:val="0"/>
              <w:pBdr>
                <w:top w:val="nil"/>
                <w:left w:val="nil"/>
                <w:bottom w:val="nil"/>
                <w:right w:val="nil"/>
                <w:between w:val="nil"/>
              </w:pBdr>
              <w:spacing w:line="240" w:lineRule="auto"/>
              <w:rPr>
                <w:rFonts w:ascii="Quicksand" w:eastAsia="Quicksand" w:hAnsi="Quicksand" w:cs="Quicksand"/>
                <w:b/>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 xml:space="preserve">Discuss data collection with the learners. Explain that during this unit they have been collecting data. They have asked other learners in the class about their likes and dislikes, collected data about them, and presented this to others. </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9. Tell the learners you are going to show them some sentences, and they should respond with thumbs up or thumbs down.</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b/>
              </w:rPr>
            </w:pPr>
            <w:r>
              <w:rPr>
                <w:rFonts w:ascii="Quicksand" w:eastAsia="Quicksand" w:hAnsi="Quicksand" w:cs="Quicksand"/>
              </w:rPr>
              <w:t>Is it always OK to share data? (No)</w:t>
            </w:r>
            <w:r>
              <w:rPr>
                <w:rFonts w:ascii="Quicksand" w:eastAsia="Quicksand" w:hAnsi="Quicksand" w:cs="Quicksand"/>
                <w:b/>
              </w:rPr>
              <w:t xml:space="preserve">  </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Ask learners for their response. Discuss reasons why it might not be OK to share data:</w:t>
            </w:r>
          </w:p>
          <w:p w:rsidR="00765911" w:rsidRDefault="005F0F93">
            <w:pPr>
              <w:widowControl w:val="0"/>
              <w:numPr>
                <w:ilvl w:val="0"/>
                <w:numId w:val="5"/>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It isn’t OK to share personal data about someone else without their permission</w:t>
            </w:r>
          </w:p>
          <w:p w:rsidR="00765911" w:rsidRDefault="005F0F93">
            <w:pPr>
              <w:widowControl w:val="0"/>
              <w:numPr>
                <w:ilvl w:val="0"/>
                <w:numId w:val="5"/>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Some data might be personal, and you may not want to share it with others</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10. Can you give your data to anyone who asks? (No)</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Ask learners for their response. Remind learners:</w:t>
            </w:r>
          </w:p>
          <w:p w:rsidR="00765911" w:rsidRDefault="005F0F93">
            <w:pPr>
              <w:widowControl w:val="0"/>
              <w:numPr>
                <w:ilvl w:val="0"/>
                <w:numId w:val="5"/>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It isn’t OK to share personal data with strangers</w:t>
            </w:r>
          </w:p>
          <w:p w:rsidR="00765911" w:rsidRDefault="005F0F93">
            <w:pPr>
              <w:widowControl w:val="0"/>
              <w:numPr>
                <w:ilvl w:val="0"/>
                <w:numId w:val="5"/>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It is always OK to say no</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Show slide 11. Can you share any data about yourself?</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Ask learners for their response. Remind learners:</w:t>
            </w:r>
          </w:p>
          <w:p w:rsidR="00765911" w:rsidRDefault="005F0F93">
            <w:pPr>
              <w:widowControl w:val="0"/>
              <w:numPr>
                <w:ilvl w:val="0"/>
                <w:numId w:val="2"/>
              </w:numPr>
              <w:pBdr>
                <w:top w:val="nil"/>
                <w:left w:val="nil"/>
                <w:bottom w:val="nil"/>
                <w:right w:val="nil"/>
                <w:between w:val="nil"/>
              </w:pBdr>
              <w:spacing w:line="240" w:lineRule="auto"/>
              <w:rPr>
                <w:rFonts w:ascii="Quicksand" w:eastAsia="Quicksand" w:hAnsi="Quicksand" w:cs="Quicksand"/>
              </w:rPr>
            </w:pPr>
            <w:r>
              <w:rPr>
                <w:rFonts w:ascii="Quicksand" w:eastAsia="Quicksand" w:hAnsi="Quicksand" w:cs="Quicksand"/>
              </w:rPr>
              <w:t xml:space="preserve">Some data is personal and should not be shared with others </w:t>
            </w:r>
          </w:p>
          <w:p w:rsidR="00765911" w:rsidRDefault="00765911">
            <w:pPr>
              <w:widowControl w:val="0"/>
              <w:pBdr>
                <w:top w:val="nil"/>
                <w:left w:val="nil"/>
                <w:bottom w:val="nil"/>
                <w:right w:val="nil"/>
                <w:between w:val="nil"/>
              </w:pBdr>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Explain that learners should tell an adult they trust if they have been asked for data that they do not feel comfortable sharing.</w:t>
            </w:r>
          </w:p>
          <w:p w:rsidR="00765911" w:rsidRDefault="00765911">
            <w:pPr>
              <w:widowControl w:val="0"/>
              <w:spacing w:line="240" w:lineRule="auto"/>
              <w:rPr>
                <w:rFonts w:ascii="Quicksand" w:eastAsia="Quicksand" w:hAnsi="Quicksand" w:cs="Quicksand"/>
              </w:rPr>
            </w:pPr>
          </w:p>
        </w:tc>
      </w:tr>
      <w:tr w:rsidR="00765911">
        <w:tc>
          <w:tcPr>
            <w:tcW w:w="1725" w:type="dxa"/>
            <w:shd w:val="clear" w:color="auto" w:fill="auto"/>
            <w:tcMar>
              <w:top w:w="100" w:type="dxa"/>
              <w:left w:w="100" w:type="dxa"/>
              <w:bottom w:w="100" w:type="dxa"/>
              <w:right w:w="100" w:type="dxa"/>
            </w:tcMar>
          </w:tcPr>
          <w:p w:rsidR="00765911" w:rsidRDefault="005F0F93">
            <w:pPr>
              <w:widowControl w:val="0"/>
              <w:spacing w:line="240" w:lineRule="auto"/>
              <w:rPr>
                <w:rFonts w:ascii="Quicksand" w:eastAsia="Quicksand" w:hAnsi="Quicksand" w:cs="Quicksand"/>
                <w:b/>
                <w:sz w:val="24"/>
                <w:szCs w:val="24"/>
              </w:rPr>
            </w:pPr>
            <w:r>
              <w:rPr>
                <w:rFonts w:ascii="Quicksand" w:eastAsia="Quicksand" w:hAnsi="Quicksand" w:cs="Quicksand"/>
                <w:b/>
                <w:sz w:val="24"/>
                <w:szCs w:val="24"/>
              </w:rPr>
              <w:lastRenderedPageBreak/>
              <w:t>Plenary</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(Slide 12)</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765911" w:rsidRDefault="005F0F93">
            <w:pPr>
              <w:widowControl w:val="0"/>
              <w:spacing w:line="240" w:lineRule="auto"/>
              <w:rPr>
                <w:rFonts w:ascii="Quicksand" w:eastAsia="Quicksand" w:hAnsi="Quicksand" w:cs="Quicksand"/>
                <w:b/>
              </w:rPr>
            </w:pPr>
            <w:r>
              <w:rPr>
                <w:rFonts w:ascii="Quicksand" w:eastAsia="Quicksand" w:hAnsi="Quicksand" w:cs="Quicksand"/>
                <w:b/>
              </w:rPr>
              <w:t>Plenary</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Show slide 12. Tell the learners you are going to show them some data, and that you would like them to think, write, pair, and share a question to ask the class about the data. Tell the learners ‘I asked a group of teachers what pet they had, and this is the data I collected.’</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Allow time for learners to write their answers on a whiteboard, share with a partner, and then with the wider class.</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 xml:space="preserve">Allow time for the learners to answer the questions posed, and discuss any misunderstandings or misconceptions. </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Can anyone think of a question that can’t be answered using this data? Questions could include ‘What pet does Miss [Insert name] have?’ ‘Did anyone have a chinchilla?’</w:t>
            </w:r>
          </w:p>
          <w:p w:rsidR="00765911" w:rsidRDefault="00765911">
            <w:pPr>
              <w:widowControl w:val="0"/>
              <w:spacing w:line="240" w:lineRule="auto"/>
              <w:rPr>
                <w:rFonts w:ascii="Quicksand" w:eastAsia="Quicksand" w:hAnsi="Quicksand" w:cs="Quicksand"/>
              </w:rPr>
            </w:pPr>
          </w:p>
        </w:tc>
      </w:tr>
      <w:tr w:rsidR="00765911">
        <w:tc>
          <w:tcPr>
            <w:tcW w:w="1725" w:type="dxa"/>
            <w:shd w:val="clear" w:color="auto" w:fill="auto"/>
            <w:tcMar>
              <w:top w:w="100" w:type="dxa"/>
              <w:left w:w="100" w:type="dxa"/>
              <w:bottom w:w="100" w:type="dxa"/>
              <w:right w:w="100" w:type="dxa"/>
            </w:tcMar>
          </w:tcPr>
          <w:p w:rsidR="00765911" w:rsidRDefault="005F0F93">
            <w:pPr>
              <w:spacing w:line="240" w:lineRule="auto"/>
              <w:rPr>
                <w:rFonts w:ascii="Quicksand" w:eastAsia="Quicksand" w:hAnsi="Quicksand" w:cs="Quicksand"/>
                <w:b/>
                <w:sz w:val="24"/>
                <w:szCs w:val="24"/>
              </w:rPr>
            </w:pPr>
            <w:r>
              <w:rPr>
                <w:rFonts w:ascii="Quicksand" w:eastAsia="Quicksand" w:hAnsi="Quicksand" w:cs="Quicksand"/>
                <w:b/>
                <w:sz w:val="24"/>
                <w:szCs w:val="24"/>
              </w:rPr>
              <w:t>Next time</w:t>
            </w:r>
          </w:p>
          <w:p w:rsidR="00765911" w:rsidRDefault="005F0F93">
            <w:pPr>
              <w:widowControl w:val="0"/>
              <w:spacing w:line="240" w:lineRule="auto"/>
              <w:rPr>
                <w:rFonts w:ascii="Quicksand" w:eastAsia="Quicksand" w:hAnsi="Quicksand" w:cs="Quicksand"/>
              </w:rPr>
            </w:pPr>
            <w:r>
              <w:rPr>
                <w:rFonts w:ascii="Quicksand" w:eastAsia="Quicksand" w:hAnsi="Quicksand" w:cs="Quicksand"/>
              </w:rPr>
              <w:t>(Slides 13-14)</w:t>
            </w:r>
          </w:p>
          <w:p w:rsidR="00765911" w:rsidRDefault="00765911">
            <w:pPr>
              <w:widowControl w:val="0"/>
              <w:spacing w:line="240" w:lineRule="auto"/>
              <w:rPr>
                <w:rFonts w:ascii="Quicksand" w:eastAsia="Quicksand" w:hAnsi="Quicksand" w:cs="Quicksand"/>
              </w:rPr>
            </w:pPr>
          </w:p>
          <w:p w:rsidR="00765911" w:rsidRDefault="005F0F93">
            <w:pPr>
              <w:widowControl w:val="0"/>
              <w:spacing w:line="240" w:lineRule="auto"/>
              <w:rPr>
                <w:rFonts w:ascii="Quicksand" w:eastAsia="Quicksand" w:hAnsi="Quicksand" w:cs="Quicksand"/>
              </w:rPr>
            </w:pPr>
            <w:r>
              <w:rPr>
                <w:rFonts w:ascii="Quicksand" w:eastAsia="Quicksand" w:hAnsi="Quicksand" w:cs="Quicksand"/>
              </w:rPr>
              <w:t>5 mins</w:t>
            </w:r>
          </w:p>
        </w:tc>
        <w:tc>
          <w:tcPr>
            <w:tcW w:w="7875" w:type="dxa"/>
            <w:shd w:val="clear" w:color="auto" w:fill="auto"/>
            <w:tcMar>
              <w:top w:w="100" w:type="dxa"/>
              <w:left w:w="100" w:type="dxa"/>
              <w:bottom w:w="100" w:type="dxa"/>
              <w:right w:w="100" w:type="dxa"/>
            </w:tcMar>
          </w:tcPr>
          <w:p w:rsidR="00765911" w:rsidRDefault="005F0F93">
            <w:pPr>
              <w:rPr>
                <w:rFonts w:ascii="Quicksand" w:eastAsia="Quicksand" w:hAnsi="Quicksand" w:cs="Quicksand"/>
              </w:rPr>
            </w:pPr>
            <w:r>
              <w:rPr>
                <w:rFonts w:ascii="Quicksand" w:eastAsia="Quicksand" w:hAnsi="Quicksand" w:cs="Quicksand"/>
              </w:rPr>
              <w:t>Review the ‘Assessment’ and ‘Summary’ slides.</w:t>
            </w:r>
          </w:p>
          <w:p w:rsidR="00765911" w:rsidRDefault="00765911">
            <w:pPr>
              <w:rPr>
                <w:rFonts w:ascii="Quicksand" w:eastAsia="Quicksand" w:hAnsi="Quicksand" w:cs="Quicksand"/>
              </w:rPr>
            </w:pPr>
          </w:p>
        </w:tc>
      </w:tr>
    </w:tbl>
    <w:p w:rsidR="00765911" w:rsidRDefault="00765911">
      <w:pPr>
        <w:rPr>
          <w:rFonts w:ascii="Quicksand" w:eastAsia="Quicksand" w:hAnsi="Quicksand" w:cs="Quicksand"/>
        </w:rPr>
      </w:pPr>
    </w:p>
    <w:p w:rsidR="00765911" w:rsidRDefault="00765911">
      <w:pPr>
        <w:rPr>
          <w:color w:val="666666"/>
          <w:sz w:val="18"/>
          <w:szCs w:val="18"/>
        </w:rPr>
      </w:pPr>
    </w:p>
    <w:p w:rsidR="00765911" w:rsidRDefault="005F0F93">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Resources are updated regularly — the latest version is available at: </w:t>
      </w:r>
      <w:hyperlink r:id="rId7">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tcc</w:t>
        </w:r>
        <w:proofErr w:type="spellEnd"/>
      </w:hyperlink>
      <w:r>
        <w:rPr>
          <w:rFonts w:ascii="Quicksand" w:eastAsia="Quicksand" w:hAnsi="Quicksand" w:cs="Quicksand"/>
          <w:color w:val="666666"/>
          <w:sz w:val="18"/>
          <w:szCs w:val="18"/>
        </w:rPr>
        <w:t>.</w:t>
      </w:r>
    </w:p>
    <w:p w:rsidR="00765911" w:rsidRDefault="00765911">
      <w:pPr>
        <w:rPr>
          <w:rFonts w:ascii="Quicksand" w:eastAsia="Quicksand" w:hAnsi="Quicksand" w:cs="Quicksand"/>
          <w:color w:val="666666"/>
          <w:sz w:val="18"/>
          <w:szCs w:val="18"/>
        </w:rPr>
      </w:pPr>
    </w:p>
    <w:p w:rsidR="00765911" w:rsidRDefault="005F0F93">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This resource is licensed under the Open Government Licence, version 3. For more information on this licence, see </w:t>
      </w:r>
      <w:hyperlink r:id="rId8">
        <w:r>
          <w:rPr>
            <w:rFonts w:ascii="Quicksand" w:eastAsia="Quicksand" w:hAnsi="Quicksand" w:cs="Quicksand"/>
            <w:color w:val="1155CC"/>
            <w:sz w:val="18"/>
            <w:szCs w:val="18"/>
            <w:u w:val="single"/>
          </w:rPr>
          <w:t>ncce.io/</w:t>
        </w:r>
        <w:proofErr w:type="spellStart"/>
        <w:r>
          <w:rPr>
            <w:rFonts w:ascii="Quicksand" w:eastAsia="Quicksand" w:hAnsi="Quicksand" w:cs="Quicksand"/>
            <w:color w:val="1155CC"/>
            <w:sz w:val="18"/>
            <w:szCs w:val="18"/>
            <w:u w:val="single"/>
          </w:rPr>
          <w:t>ogl</w:t>
        </w:r>
        <w:proofErr w:type="spellEnd"/>
      </w:hyperlink>
      <w:r>
        <w:rPr>
          <w:rFonts w:ascii="Quicksand" w:eastAsia="Quicksand" w:hAnsi="Quicksand" w:cs="Quicksand"/>
          <w:color w:val="666666"/>
          <w:sz w:val="18"/>
          <w:szCs w:val="18"/>
        </w:rPr>
        <w:t>.</w:t>
      </w:r>
    </w:p>
    <w:sectPr w:rsidR="00765911">
      <w:headerReference w:type="default" r:id="rId9"/>
      <w:footerReference w:type="default" r:id="rId10"/>
      <w:headerReference w:type="first" r:id="rId11"/>
      <w:footerReference w:type="first" r:id="rId12"/>
      <w:pgSz w:w="11906" w:h="16838"/>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1B8" w:rsidRDefault="00B721B8">
      <w:pPr>
        <w:spacing w:line="240" w:lineRule="auto"/>
      </w:pPr>
      <w:r>
        <w:separator/>
      </w:r>
    </w:p>
  </w:endnote>
  <w:endnote w:type="continuationSeparator" w:id="0">
    <w:p w:rsidR="00B721B8" w:rsidRDefault="00B721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Quicksand">
    <w:panose1 w:val="00000000000000000000"/>
    <w:charset w:val="00"/>
    <w:family w:val="auto"/>
    <w:pitch w:val="variable"/>
    <w:sig w:usb0="A00000FF" w:usb1="4000205B" w:usb2="00000000" w:usb3="00000000" w:csb0="000001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911" w:rsidRDefault="005F0F93">
    <w:pPr>
      <w:rPr>
        <w:rFonts w:ascii="Quicksand" w:eastAsia="Quicksand" w:hAnsi="Quicksand" w:cs="Quicksand"/>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CE6D84">
      <w:rPr>
        <w:rFonts w:ascii="Quicksand" w:eastAsia="Quicksand" w:hAnsi="Quicksand" w:cs="Quicksand"/>
        <w:noProof/>
        <w:color w:val="666666"/>
        <w:sz w:val="18"/>
        <w:szCs w:val="18"/>
      </w:rPr>
      <w:t>2</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 xml:space="preserve">Last updated: </w:t>
    </w:r>
    <w:r w:rsidR="004060A7" w:rsidRPr="004060A7">
      <w:rPr>
        <w:rFonts w:ascii="Quicksand" w:eastAsia="Quicksand" w:hAnsi="Quicksand" w:cs="Quicksand"/>
        <w:color w:val="666666"/>
        <w:sz w:val="18"/>
        <w:szCs w:val="18"/>
      </w:rPr>
      <w:t>28-01-21</w:t>
    </w:r>
  </w:p>
  <w:p w:rsidR="00765911" w:rsidRDefault="00765911">
    <w:pPr>
      <w:rPr>
        <w:rFonts w:ascii="Quicksand" w:eastAsia="Quicksand" w:hAnsi="Quicksand" w:cs="Quicksand"/>
        <w:sz w:val="18"/>
        <w:szCs w:val="18"/>
        <w:highlight w:val="whit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911" w:rsidRDefault="005F0F93">
    <w:pPr>
      <w:rPr>
        <w:color w:val="666666"/>
        <w:sz w:val="18"/>
        <w:szCs w:val="18"/>
      </w:rPr>
    </w:pPr>
    <w:r>
      <w:rPr>
        <w:rFonts w:ascii="Quicksand" w:eastAsia="Quicksand" w:hAnsi="Quicksand" w:cs="Quicksand"/>
        <w:color w:val="666666"/>
        <w:sz w:val="18"/>
        <w:szCs w:val="18"/>
      </w:rPr>
      <w:t xml:space="preserve">Page </w:t>
    </w:r>
    <w:r>
      <w:rPr>
        <w:rFonts w:ascii="Quicksand" w:eastAsia="Quicksand" w:hAnsi="Quicksand" w:cs="Quicksand"/>
        <w:color w:val="666666"/>
        <w:sz w:val="18"/>
        <w:szCs w:val="18"/>
      </w:rPr>
      <w:fldChar w:fldCharType="begin"/>
    </w:r>
    <w:r>
      <w:rPr>
        <w:rFonts w:ascii="Quicksand" w:eastAsia="Quicksand" w:hAnsi="Quicksand" w:cs="Quicksand"/>
        <w:color w:val="666666"/>
        <w:sz w:val="18"/>
        <w:szCs w:val="18"/>
      </w:rPr>
      <w:instrText>PAGE</w:instrText>
    </w:r>
    <w:r>
      <w:rPr>
        <w:rFonts w:ascii="Quicksand" w:eastAsia="Quicksand" w:hAnsi="Quicksand" w:cs="Quicksand"/>
        <w:color w:val="666666"/>
        <w:sz w:val="18"/>
        <w:szCs w:val="18"/>
      </w:rPr>
      <w:fldChar w:fldCharType="separate"/>
    </w:r>
    <w:r w:rsidR="00CE6D84">
      <w:rPr>
        <w:rFonts w:ascii="Quicksand" w:eastAsia="Quicksand" w:hAnsi="Quicksand" w:cs="Quicksand"/>
        <w:noProof/>
        <w:color w:val="666666"/>
        <w:sz w:val="18"/>
        <w:szCs w:val="18"/>
      </w:rPr>
      <w:t>1</w:t>
    </w:r>
    <w:r>
      <w:rPr>
        <w:rFonts w:ascii="Quicksand" w:eastAsia="Quicksand" w:hAnsi="Quicksand" w:cs="Quicksand"/>
        <w:color w:val="666666"/>
        <w:sz w:val="18"/>
        <w:szCs w:val="18"/>
      </w:rPr>
      <w:fldChar w:fldCharType="end"/>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r>
    <w:r>
      <w:rPr>
        <w:rFonts w:ascii="Quicksand" w:eastAsia="Quicksand" w:hAnsi="Quicksand" w:cs="Quicksand"/>
        <w:color w:val="666666"/>
        <w:sz w:val="18"/>
        <w:szCs w:val="18"/>
      </w:rPr>
      <w:tab/>
      <w:t>Last updated: 28-01-21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1B8" w:rsidRDefault="00B721B8">
      <w:pPr>
        <w:spacing w:line="240" w:lineRule="auto"/>
      </w:pPr>
      <w:r>
        <w:separator/>
      </w:r>
    </w:p>
  </w:footnote>
  <w:footnote w:type="continuationSeparator" w:id="0">
    <w:p w:rsidR="00B721B8" w:rsidRDefault="00B721B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911" w:rsidRDefault="00765911">
    <w:pPr>
      <w:ind w:left="-720" w:right="-690"/>
      <w:rPr>
        <w:color w:val="666666"/>
      </w:rPr>
    </w:pPr>
  </w:p>
  <w:tbl>
    <w:tblPr>
      <w:tblStyle w:val="a0"/>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765911">
      <w:tc>
        <w:tcPr>
          <w:tcW w:w="5595" w:type="dxa"/>
          <w:tcBorders>
            <w:top w:val="nil"/>
            <w:left w:val="nil"/>
            <w:bottom w:val="nil"/>
            <w:right w:val="nil"/>
          </w:tcBorders>
          <w:shd w:val="clear" w:color="auto" w:fill="auto"/>
          <w:tcMar>
            <w:top w:w="100" w:type="dxa"/>
            <w:left w:w="100" w:type="dxa"/>
            <w:bottom w:w="100" w:type="dxa"/>
            <w:right w:w="100" w:type="dxa"/>
          </w:tcMar>
        </w:tcPr>
        <w:p w:rsidR="00765911" w:rsidRDefault="005F0F93">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765911" w:rsidRDefault="005F0F93">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6 – Presenting information</w:t>
          </w:r>
        </w:p>
      </w:tc>
      <w:tc>
        <w:tcPr>
          <w:tcW w:w="4845" w:type="dxa"/>
          <w:tcBorders>
            <w:top w:val="nil"/>
            <w:left w:val="nil"/>
            <w:bottom w:val="nil"/>
            <w:right w:val="nil"/>
          </w:tcBorders>
          <w:shd w:val="clear" w:color="auto" w:fill="auto"/>
          <w:tcMar>
            <w:top w:w="100" w:type="dxa"/>
            <w:left w:w="100" w:type="dxa"/>
            <w:bottom w:w="100" w:type="dxa"/>
            <w:right w:w="100" w:type="dxa"/>
          </w:tcMar>
        </w:tcPr>
        <w:p w:rsidR="00765911" w:rsidRDefault="005F0F93">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765911" w:rsidRDefault="00765911">
          <w:pPr>
            <w:widowControl w:val="0"/>
            <w:spacing w:line="240" w:lineRule="auto"/>
            <w:ind w:right="150"/>
            <w:jc w:val="right"/>
            <w:rPr>
              <w:rFonts w:ascii="Quicksand" w:eastAsia="Quicksand" w:hAnsi="Quicksand" w:cs="Quicksand"/>
              <w:color w:val="666666"/>
              <w:sz w:val="18"/>
              <w:szCs w:val="18"/>
            </w:rPr>
          </w:pPr>
        </w:p>
        <w:p w:rsidR="00765911" w:rsidRDefault="00765911">
          <w:pPr>
            <w:widowControl w:val="0"/>
            <w:spacing w:line="240" w:lineRule="auto"/>
            <w:ind w:right="150"/>
            <w:jc w:val="right"/>
            <w:rPr>
              <w:rFonts w:ascii="Quicksand" w:eastAsia="Quicksand" w:hAnsi="Quicksand" w:cs="Quicksand"/>
              <w:color w:val="666666"/>
              <w:sz w:val="18"/>
              <w:szCs w:val="18"/>
            </w:rPr>
          </w:pPr>
        </w:p>
      </w:tc>
    </w:tr>
  </w:tbl>
  <w:p w:rsidR="00765911" w:rsidRDefault="00765911">
    <w:pPr>
      <w:ind w:left="-720" w:right="-69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5911" w:rsidRDefault="00765911">
    <w:pPr>
      <w:ind w:left="-720" w:right="-690"/>
      <w:rPr>
        <w:color w:val="666666"/>
      </w:rPr>
    </w:pPr>
  </w:p>
  <w:tbl>
    <w:tblPr>
      <w:tblStyle w:val="a1"/>
      <w:tblW w:w="10440" w:type="dxa"/>
      <w:tblInd w:w="-6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95"/>
      <w:gridCol w:w="4845"/>
    </w:tblGrid>
    <w:tr w:rsidR="00765911">
      <w:tc>
        <w:tcPr>
          <w:tcW w:w="5595" w:type="dxa"/>
          <w:tcBorders>
            <w:top w:val="nil"/>
            <w:left w:val="nil"/>
            <w:bottom w:val="nil"/>
            <w:right w:val="nil"/>
          </w:tcBorders>
          <w:shd w:val="clear" w:color="auto" w:fill="auto"/>
          <w:tcMar>
            <w:top w:w="100" w:type="dxa"/>
            <w:left w:w="100" w:type="dxa"/>
            <w:bottom w:w="100" w:type="dxa"/>
            <w:right w:w="100" w:type="dxa"/>
          </w:tcMar>
        </w:tcPr>
        <w:p w:rsidR="00765911" w:rsidRDefault="005F0F93">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Year 2 – Pictograms</w:t>
          </w:r>
        </w:p>
        <w:p w:rsidR="00765911" w:rsidRDefault="005F0F93">
          <w:pPr>
            <w:ind w:left="90" w:right="-234"/>
            <w:rPr>
              <w:rFonts w:ascii="Quicksand" w:eastAsia="Quicksand" w:hAnsi="Quicksand" w:cs="Quicksand"/>
              <w:color w:val="666666"/>
              <w:sz w:val="18"/>
              <w:szCs w:val="18"/>
            </w:rPr>
          </w:pPr>
          <w:r>
            <w:rPr>
              <w:rFonts w:ascii="Quicksand" w:eastAsia="Quicksand" w:hAnsi="Quicksand" w:cs="Quicksand"/>
              <w:color w:val="666666"/>
              <w:sz w:val="18"/>
              <w:szCs w:val="18"/>
            </w:rPr>
            <w:t>Lesson 6 – Presenting information</w:t>
          </w:r>
          <w:r>
            <w:rPr>
              <w:noProof/>
            </w:rPr>
            <w:drawing>
              <wp:anchor distT="0" distB="0" distL="114300" distR="114300" simplePos="0" relativeHeight="251658240" behindDoc="0" locked="0" layoutInCell="1" hidden="0" allowOverlap="1">
                <wp:simplePos x="0" y="0"/>
                <wp:positionH relativeFrom="column">
                  <wp:posOffset>63501</wp:posOffset>
                </wp:positionH>
                <wp:positionV relativeFrom="paragraph">
                  <wp:posOffset>361950</wp:posOffset>
                </wp:positionV>
                <wp:extent cx="1717040" cy="762000"/>
                <wp:effectExtent l="0" t="0" r="0" b="0"/>
                <wp:wrapSquare wrapText="bothSides" distT="0" distB="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17040" cy="762000"/>
                        </a:xfrm>
                        <a:prstGeom prst="rect">
                          <a:avLst/>
                        </a:prstGeom>
                        <a:ln/>
                      </pic:spPr>
                    </pic:pic>
                  </a:graphicData>
                </a:graphic>
              </wp:anchor>
            </w:drawing>
          </w:r>
        </w:p>
      </w:tc>
      <w:tc>
        <w:tcPr>
          <w:tcW w:w="4845" w:type="dxa"/>
          <w:tcBorders>
            <w:top w:val="nil"/>
            <w:left w:val="nil"/>
            <w:bottom w:val="nil"/>
            <w:right w:val="nil"/>
          </w:tcBorders>
          <w:shd w:val="clear" w:color="auto" w:fill="auto"/>
          <w:tcMar>
            <w:top w:w="100" w:type="dxa"/>
            <w:left w:w="100" w:type="dxa"/>
            <w:bottom w:w="100" w:type="dxa"/>
            <w:right w:w="100" w:type="dxa"/>
          </w:tcMar>
        </w:tcPr>
        <w:p w:rsidR="00765911" w:rsidRDefault="005F0F93">
          <w:pPr>
            <w:widowControl w:val="0"/>
            <w:spacing w:line="240" w:lineRule="auto"/>
            <w:ind w:right="150"/>
            <w:jc w:val="right"/>
            <w:rPr>
              <w:rFonts w:ascii="Quicksand" w:eastAsia="Quicksand" w:hAnsi="Quicksand" w:cs="Quicksand"/>
              <w:color w:val="666666"/>
              <w:sz w:val="18"/>
              <w:szCs w:val="18"/>
            </w:rPr>
          </w:pPr>
          <w:r>
            <w:rPr>
              <w:rFonts w:ascii="Quicksand" w:eastAsia="Quicksand" w:hAnsi="Quicksand" w:cs="Quicksand"/>
              <w:color w:val="666666"/>
              <w:sz w:val="18"/>
              <w:szCs w:val="18"/>
            </w:rPr>
            <w:t>Lesson plan</w:t>
          </w:r>
        </w:p>
        <w:p w:rsidR="00765911" w:rsidRDefault="00765911">
          <w:pPr>
            <w:widowControl w:val="0"/>
            <w:spacing w:line="240" w:lineRule="auto"/>
            <w:ind w:right="150"/>
            <w:jc w:val="right"/>
            <w:rPr>
              <w:rFonts w:ascii="Quicksand" w:eastAsia="Quicksand" w:hAnsi="Quicksand" w:cs="Quicksand"/>
              <w:color w:val="666666"/>
              <w:sz w:val="18"/>
              <w:szCs w:val="18"/>
            </w:rPr>
          </w:pPr>
        </w:p>
        <w:p w:rsidR="00765911" w:rsidRDefault="00765911">
          <w:pPr>
            <w:widowControl w:val="0"/>
            <w:spacing w:line="240" w:lineRule="auto"/>
            <w:ind w:right="150"/>
            <w:jc w:val="right"/>
            <w:rPr>
              <w:rFonts w:ascii="Quicksand" w:eastAsia="Quicksand" w:hAnsi="Quicksand" w:cs="Quicksand"/>
              <w:color w:val="666666"/>
              <w:sz w:val="18"/>
              <w:szCs w:val="18"/>
            </w:rPr>
          </w:pPr>
        </w:p>
      </w:tc>
    </w:tr>
  </w:tbl>
  <w:p w:rsidR="00765911" w:rsidRDefault="00765911">
    <w:pPr>
      <w:ind w:left="-720" w:right="-690"/>
      <w:rPr>
        <w:rFonts w:ascii="Quicksand" w:eastAsia="Quicksand" w:hAnsi="Quicksand" w:cs="Quicksand"/>
        <w:color w:val="666666"/>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E582F"/>
    <w:multiLevelType w:val="multilevel"/>
    <w:tmpl w:val="9656EF1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3565CF2"/>
    <w:multiLevelType w:val="multilevel"/>
    <w:tmpl w:val="00A86D60"/>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47685F"/>
    <w:multiLevelType w:val="multilevel"/>
    <w:tmpl w:val="8F12148C"/>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D38249A"/>
    <w:multiLevelType w:val="multilevel"/>
    <w:tmpl w:val="E07EFD32"/>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AFE7A19"/>
    <w:multiLevelType w:val="multilevel"/>
    <w:tmpl w:val="B6F2FBDA"/>
    <w:lvl w:ilvl="0">
      <w:start w:val="1"/>
      <w:numFmt w:val="bullet"/>
      <w:lvlText w:val="●"/>
      <w:lvlJc w:val="left"/>
      <w:pPr>
        <w:ind w:left="720" w:hanging="360"/>
      </w:pPr>
      <w:rPr>
        <w:color w:val="5B5BA5"/>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911"/>
    <w:rsid w:val="004060A7"/>
    <w:rsid w:val="005F0F93"/>
    <w:rsid w:val="00765911"/>
    <w:rsid w:val="00B721B8"/>
    <w:rsid w:val="00CE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271C2C-4D64-48D7-8197-08D935AB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GB" w:eastAsia="en-GB"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Quicksand" w:eastAsia="Quicksand" w:hAnsi="Quicksand" w:cs="Quicksand"/>
      <w:b/>
      <w:color w:val="5B5BA5"/>
      <w:sz w:val="48"/>
      <w:szCs w:val="48"/>
    </w:rPr>
  </w:style>
  <w:style w:type="paragraph" w:styleId="Heading2">
    <w:name w:val="heading 2"/>
    <w:basedOn w:val="Normal"/>
    <w:next w:val="Normal"/>
    <w:uiPriority w:val="9"/>
    <w:unhideWhenUsed/>
    <w:qFormat/>
    <w:pPr>
      <w:keepNext/>
      <w:keepLines/>
      <w:spacing w:before="360" w:after="120"/>
      <w:outlineLvl w:val="1"/>
    </w:pPr>
    <w:rPr>
      <w:rFonts w:ascii="Quicksand" w:eastAsia="Quicksand" w:hAnsi="Quicksand" w:cs="Quicksand"/>
      <w:sz w:val="32"/>
      <w:szCs w:val="32"/>
    </w:rPr>
  </w:style>
  <w:style w:type="paragraph" w:styleId="Heading3">
    <w:name w:val="heading 3"/>
    <w:basedOn w:val="Normal"/>
    <w:next w:val="Normal"/>
    <w:uiPriority w:val="9"/>
    <w:unhideWhenUsed/>
    <w:qFormat/>
    <w:pPr>
      <w:keepNext/>
      <w:keepLines/>
      <w:spacing w:line="240" w:lineRule="auto"/>
      <w:outlineLvl w:val="2"/>
    </w:pPr>
    <w:rPr>
      <w:rFonts w:ascii="Quicksand" w:eastAsia="Quicksand" w:hAnsi="Quicksand" w:cs="Quicksand"/>
      <w:b/>
      <w:color w:val="434343"/>
      <w:sz w:val="24"/>
      <w:szCs w:val="24"/>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060A7"/>
    <w:pPr>
      <w:tabs>
        <w:tab w:val="center" w:pos="4513"/>
        <w:tab w:val="right" w:pos="9026"/>
      </w:tabs>
      <w:spacing w:line="240" w:lineRule="auto"/>
    </w:pPr>
  </w:style>
  <w:style w:type="character" w:customStyle="1" w:styleId="HeaderChar">
    <w:name w:val="Header Char"/>
    <w:basedOn w:val="DefaultParagraphFont"/>
    <w:link w:val="Header"/>
    <w:uiPriority w:val="99"/>
    <w:rsid w:val="004060A7"/>
  </w:style>
  <w:style w:type="paragraph" w:styleId="Footer">
    <w:name w:val="footer"/>
    <w:basedOn w:val="Normal"/>
    <w:link w:val="FooterChar"/>
    <w:uiPriority w:val="99"/>
    <w:unhideWhenUsed/>
    <w:rsid w:val="004060A7"/>
    <w:pPr>
      <w:tabs>
        <w:tab w:val="center" w:pos="4513"/>
        <w:tab w:val="right" w:pos="9026"/>
      </w:tabs>
      <w:spacing w:line="240" w:lineRule="auto"/>
    </w:pPr>
  </w:style>
  <w:style w:type="character" w:customStyle="1" w:styleId="FooterChar">
    <w:name w:val="Footer Char"/>
    <w:basedOn w:val="DefaultParagraphFont"/>
    <w:link w:val="Footer"/>
    <w:uiPriority w:val="99"/>
    <w:rsid w:val="004060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cce.io/og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cce.io/tcc"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1150</Words>
  <Characters>6558</Characters>
  <Application>Microsoft Office Word</Application>
  <DocSecurity>0</DocSecurity>
  <Lines>54</Lines>
  <Paragraphs>15</Paragraphs>
  <ScaleCrop>false</ScaleCrop>
  <Company>Raspberry Pi Foundation</Company>
  <LinksUpToDate>false</LinksUpToDate>
  <CharactersWithSpaces>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Bush</cp:lastModifiedBy>
  <cp:revision>5</cp:revision>
  <dcterms:created xsi:type="dcterms:W3CDTF">2021-01-29T15:50:00Z</dcterms:created>
  <dcterms:modified xsi:type="dcterms:W3CDTF">2021-02-17T08:57:00Z</dcterms:modified>
</cp:coreProperties>
</file>